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-20"/>
        <w:jc w:val="center"/>
        <w:spacing w:line="276" w:lineRule="auto"/>
        <w:widowControl w:val="off"/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З</w:t>
      </w:r>
      <w:r>
        <w:rPr>
          <w:rFonts w:ascii="Times New Roman" w:hAnsi="Times New Roman" w:eastAsia="Times New Roman" w:cs="Times New Roman"/>
          <w:bCs/>
          <w:color w:val="000000"/>
          <w:spacing w:val="2"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bCs/>
          <w:color w:val="000000"/>
          <w:spacing w:val="1"/>
          <w:sz w:val="28"/>
          <w:szCs w:val="28"/>
        </w:rPr>
        <w:t xml:space="preserve">яв</w:t>
      </w:r>
      <w:r>
        <w:rPr>
          <w:rFonts w:ascii="Times New Roman" w:hAnsi="Times New Roman" w:eastAsia="Times New Roman" w:cs="Times New Roman"/>
          <w:bCs/>
          <w:color w:val="000000"/>
          <w:spacing w:val="2"/>
          <w:sz w:val="28"/>
          <w:szCs w:val="28"/>
        </w:rPr>
        <w:t xml:space="preserve">к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/>
          <w:spacing w:val="1"/>
          <w:sz w:val="28"/>
          <w:szCs w:val="28"/>
        </w:rPr>
        <w:t xml:space="preserve">на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/>
          <w:spacing w:val="1"/>
          <w:sz w:val="28"/>
          <w:szCs w:val="28"/>
        </w:rPr>
        <w:t xml:space="preserve">участи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/>
          <w:spacing w:val="1"/>
          <w:sz w:val="28"/>
          <w:szCs w:val="28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/>
          <w:spacing w:val="1"/>
          <w:sz w:val="28"/>
          <w:szCs w:val="28"/>
        </w:rPr>
        <w:t xml:space="preserve">конкурсном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/>
          <w:spacing w:val="1"/>
          <w:sz w:val="28"/>
          <w:szCs w:val="28"/>
        </w:rPr>
        <w:t xml:space="preserve">отбор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е</w: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1" locked="0" layoutInCell="0" allowOverlap="1">
                <wp:simplePos x="0" y="0"/>
                <wp:positionH relativeFrom="page">
                  <wp:posOffset>541337</wp:posOffset>
                </wp:positionH>
                <wp:positionV relativeFrom="page">
                  <wp:posOffset>53181</wp:posOffset>
                </wp:positionV>
                <wp:extent cx="38100" cy="38100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38100" fill="norm" stroke="1" extrusionOk="0">
                              <a:moveTo>
                                <a:pt x="38100" y="19050"/>
                              </a:moveTo>
                              <a:lnTo>
                                <a:pt x="32543" y="32543"/>
                              </a:lnTo>
                              <a:lnTo>
                                <a:pt x="19050" y="38100"/>
                              </a:lnTo>
                              <a:lnTo>
                                <a:pt x="5556" y="32543"/>
                              </a:lnTo>
                              <a:lnTo>
                                <a:pt x="0" y="19050"/>
                              </a:lnTo>
                              <a:lnTo>
                                <a:pt x="5556" y="5556"/>
                              </a:lnTo>
                              <a:lnTo>
                                <a:pt x="19050" y="0"/>
                              </a:lnTo>
                              <a:lnTo>
                                <a:pt x="32543" y="5556"/>
                              </a:lnTo>
                              <a:lnTo>
                                <a:pt x="38100" y="19050"/>
                              </a:lnTo>
                              <a:lnTo>
                                <a:pt x="38100" y="19050"/>
                              </a:lnTo>
                              <a:close/>
                            </a:path>
                          </a:pathLst>
                        </a:custGeom>
                        <a:noFill/>
                        <a:ln w="7621" cap="sq">
                          <a:solidFill>
                            <a:srgbClr val="000000"/>
                          </a:solidFill>
                          <a:prstDash val="solid"/>
                          <a:beve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0" o:spid="_x0000_s0" style="position:absolute;z-index:-251659264;o:allowoverlap:true;o:allowincell:false;mso-position-horizontal-relative:page;margin-left:42.6pt;mso-position-horizontal:absolute;mso-position-vertical-relative:page;margin-top:4.2pt;mso-position-vertical:absolute;width:3.0pt;height:3.0pt;mso-wrap-distance-left:9.0pt;mso-wrap-distance-top:0.0pt;mso-wrap-distance-right:9.0pt;mso-wrap-distance-bottom:0.0pt;visibility:visible;" path="m100000,50000l85414,85414l50000,100000l14581,85414l0,50000l14581,14581l50000,0l85414,14581l100000,50000l100000,50000xe" coordsize="100000,100000" filled="f" strokecolor="#000000" strokeweight="0.60pt">
                <v:path textboxrect="0,0,0,0"/>
                <v:stroke dashstyle="solid"/>
              </v:shape>
            </w:pict>
          </mc:Fallback>
        </mc:AlternateContent>
      </w:r>
      <w:r/>
    </w:p>
    <w:p>
      <w:pPr>
        <w:ind w:left="19" w:right="-18"/>
        <w:jc w:val="center"/>
        <w:spacing w:line="276" w:lineRule="auto"/>
        <w:widowControl w:val="off"/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на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/>
          <w:spacing w:val="1"/>
          <w:sz w:val="28"/>
          <w:szCs w:val="28"/>
        </w:rPr>
        <w:t xml:space="preserve">предоставлен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ие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/>
          <w:spacing w:val="1"/>
          <w:sz w:val="28"/>
          <w:szCs w:val="28"/>
        </w:rPr>
        <w:t xml:space="preserve">гранто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/>
          <w:spacing w:val="1"/>
          <w:sz w:val="28"/>
          <w:szCs w:val="28"/>
        </w:rPr>
        <w:t xml:space="preserve">фор</w:t>
      </w:r>
      <w:r>
        <w:rPr>
          <w:rFonts w:ascii="Times New Roman" w:hAnsi="Times New Roman" w:eastAsia="Times New Roman" w:cs="Times New Roman"/>
          <w:bCs/>
          <w:color w:val="000000"/>
          <w:spacing w:val="3"/>
          <w:sz w:val="28"/>
          <w:szCs w:val="28"/>
        </w:rPr>
        <w:t xml:space="preserve">м</w:t>
      </w:r>
      <w:r>
        <w:rPr>
          <w:rFonts w:ascii="Times New Roman" w:hAnsi="Times New Roman" w:eastAsia="Times New Roman" w:cs="Times New Roman"/>
          <w:bCs/>
          <w:color w:val="000000"/>
          <w:spacing w:val="1"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/>
          <w:spacing w:val="1"/>
          <w:sz w:val="28"/>
          <w:szCs w:val="28"/>
        </w:rPr>
        <w:t xml:space="preserve">субсидии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 социально ориентированным </w:t>
      </w:r>
      <w:r>
        <w:rPr>
          <w:rFonts w:ascii="Times New Roman" w:hAnsi="Times New Roman" w:eastAsia="Times New Roman" w:cs="Times New Roman"/>
          <w:bCs/>
          <w:color w:val="000000"/>
          <w:spacing w:val="1"/>
          <w:sz w:val="28"/>
          <w:szCs w:val="28"/>
        </w:rPr>
        <w:t xml:space="preserve">некоммерче</w:t>
      </w:r>
      <w:r>
        <w:rPr>
          <w:rFonts w:ascii="Times New Roman" w:hAnsi="Times New Roman" w:eastAsia="Times New Roman" w:cs="Times New Roman"/>
          <w:bCs/>
          <w:color w:val="000000"/>
          <w:spacing w:val="2"/>
          <w:sz w:val="28"/>
          <w:szCs w:val="28"/>
        </w:rPr>
        <w:t xml:space="preserve">ск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им</w:t>
      </w:r>
      <w:r>
        <w:rPr>
          <w:rFonts w:ascii="Times New Roman" w:hAnsi="Times New Roman" w:eastAsia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/>
          <w:spacing w:val="1"/>
          <w:sz w:val="28"/>
          <w:szCs w:val="28"/>
        </w:rPr>
        <w:t xml:space="preserve">организаци</w:t>
      </w:r>
      <w:r>
        <w:rPr>
          <w:rFonts w:ascii="Times New Roman" w:hAnsi="Times New Roman" w:eastAsia="Times New Roman" w:cs="Times New Roman"/>
          <w:bCs/>
          <w:color w:val="000000"/>
          <w:spacing w:val="2"/>
          <w:sz w:val="28"/>
          <w:szCs w:val="28"/>
        </w:rPr>
        <w:t xml:space="preserve">я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м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/>
          <w:spacing w:val="1"/>
          <w:sz w:val="28"/>
          <w:szCs w:val="28"/>
        </w:rPr>
        <w:t xml:space="preserve">(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за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/>
          <w:spacing w:val="1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bCs/>
          <w:color w:val="000000"/>
          <w:spacing w:val="2"/>
          <w:sz w:val="28"/>
          <w:szCs w:val="28"/>
        </w:rPr>
        <w:t xml:space="preserve">склю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ч</w:t>
      </w:r>
      <w:r>
        <w:rPr>
          <w:rFonts w:ascii="Times New Roman" w:hAnsi="Times New Roman" w:eastAsia="Times New Roman" w:cs="Times New Roman"/>
          <w:bCs/>
          <w:color w:val="000000"/>
          <w:spacing w:val="2"/>
          <w:sz w:val="28"/>
          <w:szCs w:val="28"/>
        </w:rPr>
        <w:t xml:space="preserve">ение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го</w:t>
      </w:r>
      <w:r>
        <w:rPr>
          <w:rFonts w:ascii="Times New Roman" w:hAnsi="Times New Roman" w:eastAsia="Times New Roman" w:cs="Times New Roman"/>
          <w:bCs/>
          <w:color w:val="000000"/>
          <w:spacing w:val="2"/>
          <w:sz w:val="28"/>
          <w:szCs w:val="28"/>
        </w:rPr>
        <w:t xml:space="preserve">сударств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bCs/>
          <w:color w:val="000000"/>
          <w:spacing w:val="2"/>
          <w:sz w:val="28"/>
          <w:szCs w:val="28"/>
        </w:rPr>
        <w:t xml:space="preserve">нны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х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(</w:t>
      </w:r>
      <w:r>
        <w:rPr>
          <w:rFonts w:ascii="Times New Roman" w:hAnsi="Times New Roman" w:eastAsia="Times New Roman" w:cs="Times New Roman"/>
          <w:bCs/>
          <w:color w:val="000000"/>
          <w:spacing w:val="1"/>
          <w:sz w:val="28"/>
          <w:szCs w:val="28"/>
        </w:rPr>
        <w:t xml:space="preserve">муниципальн</w:t>
      </w:r>
      <w:r>
        <w:rPr>
          <w:rFonts w:ascii="Times New Roman" w:hAnsi="Times New Roman" w:eastAsia="Times New Roman" w:cs="Times New Roman"/>
          <w:bCs/>
          <w:color w:val="000000"/>
          <w:spacing w:val="3"/>
          <w:sz w:val="28"/>
          <w:szCs w:val="28"/>
        </w:rPr>
        <w:t xml:space="preserve">ы</w:t>
      </w:r>
      <w:r>
        <w:rPr>
          <w:rFonts w:ascii="Times New Roman" w:hAnsi="Times New Roman" w:eastAsia="Times New Roman" w:cs="Times New Roman"/>
          <w:bCs/>
          <w:color w:val="000000"/>
          <w:spacing w:val="1"/>
          <w:sz w:val="28"/>
          <w:szCs w:val="28"/>
        </w:rPr>
        <w:t xml:space="preserve">х)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/>
          <w:spacing w:val="1"/>
          <w:sz w:val="28"/>
          <w:szCs w:val="28"/>
        </w:rPr>
        <w:t xml:space="preserve">учре</w:t>
      </w:r>
      <w:r>
        <w:rPr>
          <w:rFonts w:ascii="Times New Roman" w:hAnsi="Times New Roman" w:eastAsia="Times New Roman" w:cs="Times New Roman"/>
          <w:bCs/>
          <w:color w:val="000000"/>
          <w:spacing w:val="2"/>
          <w:sz w:val="28"/>
          <w:szCs w:val="28"/>
        </w:rPr>
        <w:t xml:space="preserve">ж</w:t>
      </w:r>
      <w:r>
        <w:rPr>
          <w:rFonts w:ascii="Times New Roman" w:hAnsi="Times New Roman" w:eastAsia="Times New Roman" w:cs="Times New Roman"/>
          <w:bCs/>
          <w:color w:val="000000"/>
          <w:spacing w:val="1"/>
          <w:sz w:val="28"/>
          <w:szCs w:val="28"/>
        </w:rPr>
        <w:t xml:space="preserve">дений)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,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/>
          <w:spacing w:val="1"/>
          <w:sz w:val="28"/>
          <w:szCs w:val="28"/>
        </w:rPr>
        <w:t xml:space="preserve">осу</w:t>
      </w:r>
      <w:r>
        <w:rPr>
          <w:rFonts w:ascii="Times New Roman" w:hAnsi="Times New Roman" w:eastAsia="Times New Roman" w:cs="Times New Roman"/>
          <w:bCs/>
          <w:color w:val="000000"/>
          <w:spacing w:val="2"/>
          <w:sz w:val="28"/>
          <w:szCs w:val="28"/>
        </w:rPr>
        <w:t xml:space="preserve">ществляющ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им</w:t>
      </w:r>
      <w:r>
        <w:rPr>
          <w:rFonts w:ascii="Times New Roman" w:hAnsi="Times New Roman" w:eastAsia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/>
          <w:spacing w:val="1"/>
          <w:sz w:val="28"/>
          <w:szCs w:val="28"/>
        </w:rPr>
        <w:t xml:space="preserve">развити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/>
          <w:spacing w:val="1"/>
          <w:sz w:val="28"/>
          <w:szCs w:val="28"/>
        </w:rPr>
        <w:t xml:space="preserve">игровых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,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п</w:t>
      </w:r>
      <w:r>
        <w:rPr>
          <w:rFonts w:ascii="Times New Roman" w:hAnsi="Times New Roman" w:eastAsia="Times New Roman" w:cs="Times New Roman"/>
          <w:bCs/>
          <w:color w:val="000000"/>
          <w:spacing w:val="1"/>
          <w:sz w:val="28"/>
          <w:szCs w:val="28"/>
        </w:rPr>
        <w:t xml:space="preserve">риоритетных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/>
          <w:spacing w:val="1"/>
          <w:sz w:val="28"/>
          <w:szCs w:val="28"/>
        </w:rPr>
        <w:t xml:space="preserve">видов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/>
          <w:spacing w:val="1"/>
          <w:sz w:val="28"/>
          <w:szCs w:val="28"/>
        </w:rPr>
        <w:t xml:space="preserve">спорта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/>
          <w:spacing w:val="1"/>
          <w:sz w:val="28"/>
          <w:szCs w:val="28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/>
          <w:spacing w:val="1"/>
          <w:sz w:val="28"/>
          <w:szCs w:val="28"/>
        </w:rPr>
        <w:t xml:space="preserve">Х</w:t>
      </w:r>
      <w:r>
        <w:rPr>
          <w:rFonts w:ascii="Times New Roman" w:hAnsi="Times New Roman" w:eastAsia="Times New Roman" w:cs="Times New Roman"/>
          <w:bCs/>
          <w:color w:val="000000"/>
          <w:spacing w:val="1"/>
          <w:sz w:val="28"/>
          <w:szCs w:val="28"/>
        </w:rPr>
        <w:t xml:space="preserve">анты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-</w:t>
      </w:r>
      <w:r>
        <w:rPr>
          <w:rFonts w:ascii="Times New Roman" w:hAnsi="Times New Roman" w:eastAsia="Times New Roman" w:cs="Times New Roman"/>
          <w:bCs/>
          <w:color w:val="000000"/>
          <w:spacing w:val="2"/>
          <w:sz w:val="28"/>
          <w:szCs w:val="28"/>
        </w:rPr>
        <w:t xml:space="preserve">М</w:t>
      </w:r>
      <w:r>
        <w:rPr>
          <w:rFonts w:ascii="Times New Roman" w:hAnsi="Times New Roman" w:eastAsia="Times New Roman" w:cs="Times New Roman"/>
          <w:bCs/>
          <w:color w:val="000000"/>
          <w:spacing w:val="2"/>
          <w:sz w:val="28"/>
          <w:szCs w:val="28"/>
        </w:rPr>
        <w:t xml:space="preserve">ансийско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м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/>
          <w:spacing w:val="1"/>
          <w:sz w:val="28"/>
          <w:szCs w:val="28"/>
        </w:rPr>
        <w:t xml:space="preserve">автономном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br/>
      </w:r>
      <w:r>
        <w:rPr>
          <w:rFonts w:ascii="Times New Roman" w:hAnsi="Times New Roman" w:eastAsia="Times New Roman" w:cs="Times New Roman"/>
          <w:bCs/>
          <w:color w:val="000000"/>
          <w:spacing w:val="1"/>
          <w:sz w:val="28"/>
          <w:szCs w:val="28"/>
        </w:rPr>
        <w:t xml:space="preserve">округ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–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/>
          <w:spacing w:val="2"/>
          <w:sz w:val="28"/>
          <w:szCs w:val="28"/>
        </w:rPr>
        <w:t xml:space="preserve">Ю</w:t>
      </w:r>
      <w:r>
        <w:rPr>
          <w:rFonts w:ascii="Times New Roman" w:hAnsi="Times New Roman" w:eastAsia="Times New Roman" w:cs="Times New Roman"/>
          <w:bCs/>
          <w:color w:val="000000"/>
          <w:spacing w:val="1"/>
          <w:sz w:val="28"/>
          <w:szCs w:val="28"/>
        </w:rPr>
        <w:t xml:space="preserve">гр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ы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 </w:t>
      </w:r>
      <w:r/>
    </w:p>
    <w:p>
      <w:pPr>
        <w:ind w:left="19" w:right="-18"/>
        <w:jc w:val="center"/>
        <w:spacing w:line="276" w:lineRule="auto"/>
        <w:widowControl w:val="off"/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</w:r>
      <w:r/>
    </w:p>
    <w:p>
      <w:pPr>
        <w:ind w:left="19" w:right="-18"/>
        <w:spacing w:line="276" w:lineRule="auto"/>
        <w:widowControl w:val="off"/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__.__.2023</w:t>
      </w:r>
      <w:r/>
    </w:p>
    <w:p>
      <w:pPr>
        <w:ind w:left="19" w:right="-18"/>
        <w:spacing w:line="276" w:lineRule="auto"/>
        <w:widowControl w:val="off"/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</w:r>
      <w:r/>
    </w:p>
    <w:p>
      <w:pPr>
        <w:spacing w:after="1" w:line="200" w:lineRule="exact"/>
        <w:rPr>
          <w:rFonts w:ascii="Times New Roman" w:hAnsi="Times New Roman" w:eastAsia="Times New Roman" w:cs="Times New Roman"/>
          <w:sz w:val="18"/>
          <w:szCs w:val="18"/>
        </w:rPr>
        <w:pBdr>
          <w:bottom w:val="single" w:color="auto" w:sz="12" w:space="1"/>
        </w:pBdr>
      </w:pPr>
      <w:r>
        <w:rPr>
          <w:rFonts w:ascii="Times New Roman" w:hAnsi="Times New Roman" w:eastAsia="Times New Roman" w:cs="Times New Roman"/>
          <w:sz w:val="18"/>
          <w:szCs w:val="18"/>
        </w:rPr>
      </w:r>
      <w:r/>
    </w:p>
    <w:p>
      <w:pPr>
        <w:ind w:right="-20"/>
        <w:jc w:val="center"/>
        <w:spacing w:line="240" w:lineRule="auto"/>
        <w:widowControl w:val="off"/>
        <w:rPr>
          <w:rFonts w:ascii="Times New Roman" w:hAnsi="Times New Roman" w:eastAsia="Times New Roman" w:cs="Times New Roman"/>
          <w:color w:val="000000"/>
          <w:sz w:val="18"/>
          <w:szCs w:val="18"/>
        </w:rPr>
      </w:pP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 xml:space="preserve">(наименование организации)</w:t>
      </w:r>
      <w:r/>
    </w:p>
    <w:p>
      <w:pPr>
        <w:spacing w:after="17" w:line="160" w:lineRule="exact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z w:val="18"/>
          <w:szCs w:val="18"/>
        </w:rPr>
      </w:r>
      <w:r/>
    </w:p>
    <w:p>
      <w:pPr>
        <w:ind w:left="246" w:right="-20"/>
        <w:spacing w:line="240" w:lineRule="auto"/>
        <w:widowControl w:val="off"/>
        <w:tabs>
          <w:tab w:val="left" w:pos="5869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Г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РН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:</w:t>
      </w:r>
      <w:r>
        <w:rPr>
          <w:rFonts w:ascii="Times New Roman" w:hAnsi="Times New Roman" w:eastAsia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ИНН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:</w:t>
      </w:r>
      <w:r>
        <w:rPr>
          <w:rFonts w:ascii="Times New Roman" w:hAnsi="Times New Roman" w:eastAsia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___________________</w:t>
      </w:r>
      <w:r/>
    </w:p>
    <w:p>
      <w:pPr>
        <w:spacing w:after="4" w:line="160" w:lineRule="exact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z w:val="18"/>
          <w:szCs w:val="18"/>
        </w:rPr>
      </w:r>
      <w:r/>
    </w:p>
    <w:p>
      <w:pPr>
        <w:ind w:right="-41" w:firstLine="709"/>
        <w:jc w:val="both"/>
        <w:spacing w:line="265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Настоящая заявка направляется</w:t>
      </w:r>
      <w:r>
        <w:rPr>
          <w:rFonts w:ascii="Times New Roman" w:hAnsi="Times New Roman" w:eastAsia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5"/>
          <w:sz w:val="28"/>
          <w:szCs w:val="28"/>
        </w:rPr>
        <w:t xml:space="preserve">в </w:t>
      </w:r>
      <w:r>
        <w:rPr>
          <w:rFonts w:ascii="Times New Roman" w:hAnsi="Times New Roman" w:eastAsia="Times New Roman" w:cs="Times New Roman"/>
          <w:color w:val="000000"/>
          <w:spacing w:val="5"/>
          <w:sz w:val="28"/>
          <w:szCs w:val="28"/>
        </w:rPr>
        <w:t xml:space="preserve">Департамент физической культуры </w:t>
      </w:r>
      <w:r>
        <w:rPr>
          <w:rFonts w:ascii="Times New Roman" w:hAnsi="Times New Roman" w:eastAsia="Times New Roman" w:cs="Times New Roman"/>
          <w:color w:val="000000"/>
          <w:spacing w:val="5"/>
          <w:sz w:val="28"/>
          <w:szCs w:val="28"/>
        </w:rPr>
        <w:br/>
      </w:r>
      <w:r>
        <w:rPr>
          <w:rFonts w:ascii="Times New Roman" w:hAnsi="Times New Roman" w:eastAsia="Times New Roman" w:cs="Times New Roman"/>
          <w:color w:val="000000"/>
          <w:spacing w:val="5"/>
          <w:sz w:val="28"/>
          <w:szCs w:val="28"/>
        </w:rPr>
        <w:t xml:space="preserve">и спорта Ханты-Мансийского автономного округа – Югры 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для</w:t>
      </w:r>
      <w:r>
        <w:rPr>
          <w:rFonts w:ascii="Times New Roman" w:hAnsi="Times New Roman" w:eastAsia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ча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т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9"/>
          <w:sz w:val="28"/>
          <w:szCs w:val="28"/>
        </w:rPr>
        <w:t xml:space="preserve">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онкурс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но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</w:t>
      </w:r>
      <w:r>
        <w:rPr>
          <w:rFonts w:ascii="Times New Roman" w:hAnsi="Times New Roman" w:eastAsia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от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б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ор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пр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до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та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ле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г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нт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ов</w:t>
      </w:r>
      <w:r>
        <w:rPr>
          <w:rFonts w:ascii="Times New Roman" w:hAnsi="Times New Roman" w:eastAsia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форм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су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б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си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5"/>
          <w:sz w:val="28"/>
          <w:szCs w:val="28"/>
        </w:rPr>
        <w:t xml:space="preserve">социально </w:t>
      </w:r>
      <w:r>
        <w:rPr>
          <w:rFonts w:ascii="Times New Roman" w:hAnsi="Times New Roman" w:eastAsia="Times New Roman" w:cs="Times New Roman"/>
          <w:color w:val="000000"/>
          <w:spacing w:val="5"/>
          <w:sz w:val="28"/>
          <w:szCs w:val="28"/>
        </w:rPr>
        <w:t xml:space="preserve">ориентированным 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не</w:t>
      </w:r>
      <w:r>
        <w:rPr>
          <w:rFonts w:ascii="Times New Roman" w:hAnsi="Times New Roman" w:eastAsia="Times New Roman" w:cs="Times New Roman"/>
          <w:color w:val="000000"/>
          <w:spacing w:val="-10"/>
          <w:sz w:val="28"/>
          <w:szCs w:val="28"/>
        </w:rPr>
        <w:t xml:space="preserve">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оммер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чес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ким</w:t>
      </w:r>
      <w:r>
        <w:rPr>
          <w:rFonts w:ascii="Times New Roman" w:hAnsi="Times New Roman" w:eastAsia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ор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г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из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ци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ям</w:t>
      </w:r>
      <w:r>
        <w:rPr>
          <w:rFonts w:ascii="Times New Roman" w:hAnsi="Times New Roman" w:eastAsia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(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за</w:t>
      </w:r>
      <w:r>
        <w:rPr>
          <w:rFonts w:ascii="Times New Roman" w:hAnsi="Times New Roman" w:eastAsia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ис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кл</w:t>
      </w:r>
      <w:r>
        <w:rPr>
          <w:rFonts w:ascii="Times New Roman" w:hAnsi="Times New Roman" w:eastAsia="Times New Roman" w:cs="Times New Roman"/>
          <w:color w:val="000000"/>
          <w:spacing w:val="-9"/>
          <w:sz w:val="28"/>
          <w:szCs w:val="28"/>
        </w:rPr>
        <w:t xml:space="preserve">ю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чен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ие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г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</w:t>
      </w:r>
      <w:r>
        <w:rPr>
          <w:rFonts w:ascii="Times New Roman" w:hAnsi="Times New Roman" w:eastAsia="Times New Roman" w:cs="Times New Roman"/>
          <w:color w:val="000000"/>
          <w:spacing w:val="-10"/>
          <w:sz w:val="28"/>
          <w:szCs w:val="28"/>
        </w:rPr>
        <w:t xml:space="preserve">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да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рс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т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ве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ны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х</w:t>
      </w:r>
      <w:r>
        <w:rPr>
          <w:rFonts w:ascii="Times New Roman" w:hAnsi="Times New Roman" w:eastAsia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(му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иц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пал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ь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ных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)</w:t>
      </w:r>
      <w:r>
        <w:rPr>
          <w:rFonts w:ascii="Times New Roman" w:hAnsi="Times New Roman" w:eastAsia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чр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ж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ен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),</w:t>
      </w:r>
      <w:r>
        <w:rPr>
          <w:rFonts w:ascii="Times New Roman" w:hAnsi="Times New Roman" w:eastAsia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ос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щес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т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вл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я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ющи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</w:t>
      </w:r>
      <w:r>
        <w:rPr>
          <w:rFonts w:ascii="Times New Roman" w:hAnsi="Times New Roman" w:eastAsia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з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ви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т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г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ров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ых,</w:t>
      </w:r>
      <w:r>
        <w:rPr>
          <w:rFonts w:ascii="Times New Roman" w:hAnsi="Times New Roman" w:eastAsia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пр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ори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т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т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ны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х</w:t>
      </w:r>
      <w:r>
        <w:rPr>
          <w:rFonts w:ascii="Times New Roman" w:hAnsi="Times New Roman" w:eastAsia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ви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сп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ор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Ханты</w:t>
      </w:r>
      <w:r>
        <w:rPr>
          <w:rFonts w:ascii="Times New Roman" w:hAnsi="Times New Roman" w:eastAsia="Times New Roman" w:cs="Times New Roman"/>
          <w:color w:val="000000"/>
          <w:spacing w:val="3"/>
          <w:sz w:val="28"/>
          <w:szCs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Ман</w:t>
      </w:r>
      <w:r>
        <w:rPr>
          <w:rFonts w:ascii="Times New Roman" w:hAnsi="Times New Roman" w:eastAsia="Times New Roman" w:cs="Times New Roman"/>
          <w:color w:val="000000"/>
          <w:spacing w:val="2"/>
          <w:sz w:val="28"/>
          <w:szCs w:val="28"/>
        </w:rPr>
        <w:t xml:space="preserve">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ий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с</w:t>
      </w:r>
      <w:r>
        <w:rPr>
          <w:rFonts w:ascii="Times New Roman" w:hAnsi="Times New Roman" w:eastAsia="Times New Roman" w:cs="Times New Roman"/>
          <w:color w:val="000000"/>
          <w:spacing w:val="-10"/>
          <w:sz w:val="28"/>
          <w:szCs w:val="28"/>
        </w:rPr>
        <w:t xml:space="preserve">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т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ономно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</w:t>
      </w:r>
      <w:r>
        <w:rPr>
          <w:rFonts w:ascii="Times New Roman" w:hAnsi="Times New Roman" w:eastAsia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окр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г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–</w:t>
      </w:r>
      <w:r>
        <w:rPr>
          <w:rFonts w:ascii="Times New Roman" w:hAnsi="Times New Roman" w:eastAsia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</w:rPr>
        <w:t xml:space="preserve">Ю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г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ы</w:t>
      </w:r>
      <w:r>
        <w:rPr>
          <w:rFonts w:ascii="Times New Roman" w:hAnsi="Times New Roman" w:eastAsia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(да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ее</w:t>
      </w:r>
      <w:r>
        <w:rPr>
          <w:rFonts w:ascii="Times New Roman" w:hAnsi="Times New Roman" w:eastAsia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–</w:t>
      </w:r>
      <w:r>
        <w:rPr>
          <w:rFonts w:ascii="Times New Roman" w:hAnsi="Times New Roman" w:eastAsia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гр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т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)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</w:t>
      </w:r>
      <w:r/>
    </w:p>
    <w:p>
      <w:pPr>
        <w:ind w:left="29" w:right="-5" w:firstLine="709"/>
        <w:spacing w:line="25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з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ан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ро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кт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а,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ал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з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ац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ю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то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ро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го зап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рашив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ае</w:t>
      </w:r>
      <w:r>
        <w:rPr>
          <w:rFonts w:ascii="Times New Roman" w:hAnsi="Times New Roman" w:eastAsia="Times New Roman" w:cs="Times New Roman"/>
          <w:color w:val="000000"/>
          <w:spacing w:val="2"/>
          <w:sz w:val="28"/>
          <w:szCs w:val="28"/>
        </w:rPr>
        <w:t xml:space="preserve">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г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ра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: __________________________________________________________________.</w:t>
      </w:r>
      <w:r/>
    </w:p>
    <w:p>
      <w:pPr>
        <w:ind w:left="156" w:right="-20" w:firstLine="709"/>
        <w:jc w:val="both"/>
        <w:spacing w:line="24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аткое</w:t>
      </w:r>
      <w:r>
        <w:rPr>
          <w:rFonts w:ascii="Times New Roman" w:hAnsi="Times New Roman" w:eastAsia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пи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ро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т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л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из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ц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ию</w:t>
      </w:r>
      <w:r>
        <w:rPr>
          <w:rFonts w:ascii="Times New Roman" w:hAnsi="Times New Roman" w:eastAsia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ко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т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го</w:t>
      </w:r>
      <w:r>
        <w:rPr>
          <w:rFonts w:ascii="Times New Roman" w:hAnsi="Times New Roman" w:eastAsia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з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ап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аш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т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я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г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ра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:</w:t>
      </w:r>
      <w:r>
        <w:rPr>
          <w:rFonts w:ascii="Times New Roman" w:hAnsi="Times New Roman" w:eastAsia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___________________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____________________________________________________________________________________________________________.</w:t>
      </w:r>
      <w:r/>
    </w:p>
    <w:p>
      <w:pPr>
        <w:ind w:firstLine="709"/>
        <w:jc w:val="both"/>
        <w:spacing w:after="19" w:line="120" w:lineRule="exact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ind w:right="8" w:firstLine="709"/>
        <w:jc w:val="both"/>
        <w:spacing w:line="276" w:lineRule="auto"/>
        <w:widowControl w:val="off"/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Я, ___</w:t>
      </w:r>
      <w:bookmarkStart w:id="0" w:name="_GoBack"/>
      <w:r/>
      <w:bookmarkEnd w:id="0"/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____________ (должность, Ф.И.О., наименование организации) (далее – организация) действующий на основании _______ (Устава, доверенности) п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дтв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ер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ж</w:t>
      </w:r>
      <w:r>
        <w:rPr>
          <w:rFonts w:ascii="Times New Roman" w:hAnsi="Times New Roman" w:eastAsia="Times New Roman" w:cs="Times New Roman"/>
          <w:color w:val="000000"/>
          <w:spacing w:val="2"/>
          <w:sz w:val="28"/>
          <w:szCs w:val="28"/>
        </w:rPr>
        <w:t xml:space="preserve">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аю</w:t>
      </w:r>
      <w:r>
        <w:rPr>
          <w:rFonts w:ascii="Times New Roman" w:hAnsi="Times New Roman" w:eastAsia="Times New Roman" w:cs="Times New Roman"/>
          <w:color w:val="000000"/>
          <w:spacing w:val="1"/>
          <w:sz w:val="28"/>
          <w:szCs w:val="28"/>
        </w:rPr>
        <w:t xml:space="preserve">, что организация соответствует следующим требованиям:</w:t>
      </w:r>
      <w:r/>
    </w:p>
    <w:p>
      <w:pPr>
        <w:ind w:firstLine="709"/>
        <w:jc w:val="both"/>
        <w:spacing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отсутствует неисполненная обязанность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по уплате налогов, сборов, страховых взносов, пеней, штрафов, процентов, подлежащих уплате </w:t>
      </w:r>
      <w:r>
        <w:rPr>
          <w:rFonts w:ascii="Times New Roman" w:hAnsi="Times New Roman" w:eastAsia="Times New Roman" w:cs="Times New Roman"/>
          <w:sz w:val="28"/>
          <w:szCs w:val="28"/>
        </w:rPr>
        <w:br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соответствии с законодательством Российск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ой Федерации о налогах </w:t>
      </w:r>
      <w:r>
        <w:rPr>
          <w:rFonts w:ascii="Times New Roman" w:hAnsi="Times New Roman" w:eastAsia="Times New Roman" w:cs="Times New Roman"/>
          <w:sz w:val="28"/>
          <w:szCs w:val="28"/>
        </w:rPr>
        <w:br/>
        <w:t xml:space="preserve">и сборах;</w:t>
      </w:r>
      <w:r/>
    </w:p>
    <w:p>
      <w:pPr>
        <w:ind w:firstLine="540"/>
        <w:jc w:val="both"/>
        <w:spacing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отсутствует просроченная задолженность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по возврату в бюджет </w:t>
      </w:r>
      <w:r>
        <w:rPr>
          <w:rFonts w:ascii="Times New Roman" w:hAnsi="Times New Roman" w:eastAsia="Times New Roman" w:cs="Times New Roman"/>
          <w:sz w:val="28"/>
          <w:szCs w:val="28"/>
        </w:rPr>
      </w:r>
      <w:r/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бюджетной системы Российской Федерации, из которого планируется</w:t>
      </w:r>
      <w:r>
        <w:rPr>
          <w:rFonts w:ascii="Times New Roman" w:hAnsi="Times New Roman" w:eastAsia="Times New Roman" w:cs="Times New Roman"/>
          <w:sz w:val="28"/>
          <w:szCs w:val="28"/>
        </w:rPr>
        <w:br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предоставление гранта в соответствии с таблицей 1 Порядка, субсидий, бюджетных инвестиций, предоставленных в том числе в соответствии </w:t>
      </w:r>
      <w:r>
        <w:rPr>
          <w:rFonts w:ascii="Times New Roman" w:hAnsi="Times New Roman" w:eastAsia="Times New Roman" w:cs="Times New Roman"/>
          <w:sz w:val="28"/>
          <w:szCs w:val="28"/>
        </w:rPr>
        <w:br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 иными правовыми актами, а также иной просроченной (неурегулированной) задолженности по денежным обязательствам перед публично-правовым образованием, из бюджета которого планируется предоставление гранта </w:t>
      </w:r>
      <w:r>
        <w:rPr>
          <w:rFonts w:ascii="Times New Roman" w:hAnsi="Times New Roman" w:eastAsia="Times New Roman" w:cs="Times New Roman"/>
          <w:sz w:val="28"/>
          <w:szCs w:val="28"/>
        </w:rPr>
        <w:br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соответствии с Порядком (за исключением субс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идий, предоставляемых государственным (муниципальным) учреждениям, субсидий в целях возмещения недополученных доходов, субсидий в целях финансового обеспечения или возмещения затрат, связанных с поставкой товаров (выполнением работ, оказанием услуг) получа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телями гранта физическим лицам);</w:t>
      </w:r>
      <w:r/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 находится в процессе реорганизации (за исключением реорганизации в форме присоединения к ю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ридическому лицу, являющемуся получателем гранта, другого юридического лица), ликвидации, в отношении получателя гранта не введена процедура банкротства, его деятельность не приостановлена в порядке, предусмотренном законодательством Российской Федерации, </w:t>
      </w:r>
      <w:r>
        <w:rPr>
          <w:rFonts w:ascii="Times New Roman" w:hAnsi="Times New Roman" w:eastAsia="Times New Roman" w:cs="Times New Roman"/>
          <w:sz w:val="28"/>
          <w:szCs w:val="28"/>
        </w:rPr>
        <w:br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 получатель гранта - индивидуальный предприниматель не прекратил деятельность в качестве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индивидуального предпринимателя;</w:t>
      </w:r>
      <w:r/>
    </w:p>
    <w:p>
      <w:pPr>
        <w:ind w:firstLine="540"/>
        <w:jc w:val="both"/>
        <w:spacing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отсутствует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реестре дисквалифицированных лиц сведений </w:t>
      </w:r>
      <w:r>
        <w:rPr>
          <w:rFonts w:ascii="Times New Roman" w:hAnsi="Times New Roman" w:eastAsia="Times New Roman" w:cs="Times New Roman"/>
          <w:sz w:val="28"/>
          <w:szCs w:val="28"/>
        </w:rPr>
        <w:br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 гранта, являющегося юридическим лицом, об индивидуальном предпринимателе</w:t>
      </w:r>
      <w:r>
        <w:rPr>
          <w:rFonts w:ascii="Times New Roman" w:hAnsi="Times New Roman" w:eastAsia="Times New Roman" w:cs="Times New Roman"/>
          <w:sz w:val="28"/>
          <w:szCs w:val="28"/>
        </w:rPr>
        <w:br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и о физическом лице - производителе товаров, работ, услуг, являющихся получателем гранта.</w:t>
      </w:r>
      <w:r/>
    </w:p>
    <w:p>
      <w:pPr>
        <w:ind w:firstLine="540"/>
        <w:jc w:val="both"/>
        <w:spacing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 является иностранным юридическим ли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цом, в том числе местом регистрации получателя гранта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Российской Федерации (далее –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офшорные компании), а также российским юридическим лицом, </w:t>
      </w:r>
      <w:r>
        <w:rPr>
          <w:rFonts w:ascii="Times New Roman" w:hAnsi="Times New Roman" w:eastAsia="Times New Roman" w:cs="Times New Roman"/>
          <w:sz w:val="28"/>
          <w:szCs w:val="28"/>
        </w:rPr>
        <w:br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</w:t>
      </w:r>
      <w:r>
        <w:rPr>
          <w:rFonts w:ascii="Times New Roman" w:hAnsi="Times New Roman" w:eastAsia="Times New Roman" w:cs="Times New Roman"/>
          <w:sz w:val="28"/>
          <w:szCs w:val="28"/>
        </w:rPr>
        <w:br/>
      </w:r>
      <w:r/>
      <w:r>
        <w:rPr>
          <w:rFonts w:ascii="Times New Roman" w:hAnsi="Times New Roman" w:eastAsia="Times New Roman" w:cs="Times New Roman"/>
          <w:sz w:val="28"/>
          <w:szCs w:val="28"/>
        </w:rPr>
        <w:t xml:space="preserve">(в том числ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х публичных акционерных обществ;</w:t>
      </w:r>
      <w:r/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540"/>
        <w:jc w:val="both"/>
        <w:spacing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отсутствует факт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получения средств из бюджета автономного округа на основании иных нормативных правовых актов на цель (цели), указанную </w:t>
      </w:r>
      <w:r>
        <w:rPr>
          <w:rFonts w:ascii="Times New Roman" w:hAnsi="Times New Roman" w:eastAsia="Times New Roman" w:cs="Times New Roman"/>
          <w:sz w:val="28"/>
          <w:szCs w:val="28"/>
        </w:rPr>
        <w:br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таблице 1 Порядка, на которую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организация претендует;</w:t>
      </w:r>
      <w:r/>
    </w:p>
    <w:p>
      <w:pPr>
        <w:ind w:firstLine="540"/>
        <w:jc w:val="both"/>
        <w:spacing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</w:t>
      </w:r>
      <w:r>
        <w:rPr>
          <w:rFonts w:ascii="Times New Roman" w:hAnsi="Times New Roman" w:eastAsia="Times New Roman" w:cs="Times New Roman"/>
          <w:sz w:val="28"/>
          <w:szCs w:val="28"/>
        </w:rPr>
        <w:br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 распространению оружия массового уничтожения.</w:t>
      </w:r>
      <w:r/>
    </w:p>
    <w:p>
      <w:pPr>
        <w:ind w:firstLine="540"/>
        <w:jc w:val="both"/>
        <w:spacing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Подтверждаю, что:</w:t>
      </w:r>
      <w:r/>
    </w:p>
    <w:p>
      <w:pPr>
        <w:ind w:firstLine="540"/>
        <w:jc w:val="both"/>
        <w:spacing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ознакомлен(на) и согласен(на)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 условиями конкурсного отбора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 порядка предоставления грантов в форме субсидии, утвержденными постановлением Правительства Ханты-Мансийског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 автономного округа – Югры от 2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0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января 2023 года № 17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-п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/>
    </w:p>
    <w:p>
      <w:pPr>
        <w:ind w:firstLine="540"/>
        <w:jc w:val="both"/>
        <w:spacing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информация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представле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нная в составе настоящей заявки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актуальна </w:t>
      </w:r>
      <w:r>
        <w:rPr>
          <w:rFonts w:ascii="Times New Roman" w:hAnsi="Times New Roman" w:eastAsia="Times New Roman" w:cs="Times New Roman"/>
          <w:sz w:val="28"/>
          <w:szCs w:val="28"/>
        </w:rPr>
        <w:br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 достоверна;</w:t>
      </w:r>
      <w:r/>
    </w:p>
    <w:p>
      <w:pPr>
        <w:ind w:firstLine="540"/>
        <w:jc w:val="both"/>
        <w:spacing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согласен(на) на обработку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персональных данных, указанных в заявке, </w:t>
      </w:r>
      <w:r>
        <w:rPr>
          <w:rFonts w:ascii="Times New Roman" w:hAnsi="Times New Roman" w:eastAsia="Times New Roman" w:cs="Times New Roman"/>
          <w:sz w:val="28"/>
          <w:szCs w:val="28"/>
        </w:rPr>
        <w:br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 публикацию (размещение) в информационно-телекоммуникационной сети «Интернет» информации об организации, о подаваемой заявке и иной информации, связанной с участием организации в конкурсным отборе;</w:t>
      </w:r>
      <w:r/>
    </w:p>
    <w:p>
      <w:pPr>
        <w:ind w:firstLine="540"/>
        <w:jc w:val="both"/>
        <w:spacing w:line="276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отсутствует в настоящей заявке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информация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использование которой нарушает требования законодательства Российской Федерации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/>
    </w:p>
    <w:p>
      <w:pPr>
        <w:spacing w:line="240" w:lineRule="exact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ind w:firstLine="553"/>
        <w:spacing w:line="240" w:lineRule="exact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ind w:firstLine="553"/>
        <w:spacing w:line="240" w:lineRule="exact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ind w:firstLine="553"/>
        <w:spacing w:line="240" w:lineRule="exact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spacing w:line="240" w:lineRule="exact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Должность                            ––––––––––––––––                    ––––––––––––––––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/>
    </w:p>
    <w:p>
      <w:pPr>
        <w:ind w:firstLine="553"/>
        <w:spacing w:line="240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 xml:space="preserve">                                                                     (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подпись)  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                                                                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(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Ф.И.О)</w:t>
      </w:r>
      <w:r/>
    </w:p>
    <w:p>
      <w:pPr>
        <w:spacing w:line="240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/>
    </w:p>
    <w:p>
      <w:pPr>
        <w:ind w:firstLine="553"/>
        <w:spacing w:line="240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 xml:space="preserve">                                                                                                                        МП</w:t>
      </w:r>
      <w:r/>
    </w:p>
    <w:p>
      <w:r/>
      <w:r/>
    </w:p>
    <w:sectPr>
      <w:footerReference w:type="default" r:id="rId8"/>
      <w:footnotePr/>
      <w:endnotePr/>
      <w:type w:val="continuous"/>
      <w:pgSz w:w="11900" w:h="16840" w:orient="portrait"/>
      <w:pgMar w:top="907" w:right="851" w:bottom="1134" w:left="1701" w:header="0" w:footer="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7"/>
      <w:jc w:val="right"/>
      <w:tabs>
        <w:tab w:val="clear" w:pos="4677" w:leader="none"/>
        <w:tab w:val="clear" w:pos="9355" w:leader="none"/>
      </w:tabs>
      <w:rPr>
        <w:rFonts w:ascii="Times New Roman" w:hAnsi="Times New Roman" w:cs="Times New Roman"/>
        <w:color w:val="595959" w:themeColor="text1" w:themeTint="A6"/>
        <w:sz w:val="28"/>
        <w:szCs w:val="28"/>
      </w:rPr>
    </w:pPr>
    <w:r>
      <w:rPr>
        <w:rFonts w:ascii="Times New Roman" w:hAnsi="Times New Roman" w:cs="Times New Roman"/>
        <w:color w:val="595959" w:themeColor="text1" w:themeTint="A6"/>
        <w:sz w:val="28"/>
        <w:szCs w:val="28"/>
      </w:rPr>
      <w:t xml:space="preserve">Место печати</w:t>
    </w:r>
    <w:r/>
  </w:p>
  <w:p>
    <w:pPr>
      <w:pStyle w:val="65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ru-RU" w:bidi="ar-SA"/>
      </w:rPr>
    </w:rPrDefault>
    <w:pPrDefault>
      <w:pPr>
        <w:spacing w:before="0" w:beforeAutospacing="0" w:after="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49"/>
    <w:next w:val="64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5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49"/>
    <w:next w:val="64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5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49"/>
    <w:next w:val="64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5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49"/>
    <w:next w:val="64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5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49"/>
    <w:next w:val="64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5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49"/>
    <w:next w:val="64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5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49"/>
    <w:next w:val="64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5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49"/>
    <w:next w:val="64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5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49"/>
    <w:next w:val="64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5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4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49"/>
    <w:next w:val="64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50"/>
    <w:link w:val="34"/>
    <w:uiPriority w:val="10"/>
    <w:rPr>
      <w:sz w:val="48"/>
      <w:szCs w:val="48"/>
    </w:rPr>
  </w:style>
  <w:style w:type="paragraph" w:styleId="36">
    <w:name w:val="Subtitle"/>
    <w:basedOn w:val="649"/>
    <w:next w:val="64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50"/>
    <w:link w:val="36"/>
    <w:uiPriority w:val="11"/>
    <w:rPr>
      <w:sz w:val="24"/>
      <w:szCs w:val="24"/>
    </w:rPr>
  </w:style>
  <w:style w:type="paragraph" w:styleId="38">
    <w:name w:val="Quote"/>
    <w:basedOn w:val="649"/>
    <w:next w:val="64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49"/>
    <w:next w:val="64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50"/>
    <w:link w:val="655"/>
    <w:uiPriority w:val="99"/>
  </w:style>
  <w:style w:type="character" w:styleId="45">
    <w:name w:val="Footer Char"/>
    <w:basedOn w:val="650"/>
    <w:link w:val="657"/>
    <w:uiPriority w:val="99"/>
  </w:style>
  <w:style w:type="paragraph" w:styleId="46">
    <w:name w:val="Caption"/>
    <w:basedOn w:val="649"/>
    <w:next w:val="64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57"/>
    <w:uiPriority w:val="99"/>
  </w:style>
  <w:style w:type="table" w:styleId="49">
    <w:name w:val="Table Grid Light"/>
    <w:basedOn w:val="6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4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50"/>
    <w:uiPriority w:val="99"/>
    <w:unhideWhenUsed/>
    <w:rPr>
      <w:vertAlign w:val="superscript"/>
    </w:rPr>
  </w:style>
  <w:style w:type="paragraph" w:styleId="178">
    <w:name w:val="endnote text"/>
    <w:basedOn w:val="64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50"/>
    <w:uiPriority w:val="99"/>
    <w:semiHidden/>
    <w:unhideWhenUsed/>
    <w:rPr>
      <w:vertAlign w:val="superscript"/>
    </w:rPr>
  </w:style>
  <w:style w:type="paragraph" w:styleId="181">
    <w:name w:val="toc 1"/>
    <w:basedOn w:val="649"/>
    <w:next w:val="64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49"/>
    <w:next w:val="64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49"/>
    <w:next w:val="64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49"/>
    <w:next w:val="64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49"/>
    <w:next w:val="64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49"/>
    <w:next w:val="64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49"/>
    <w:next w:val="64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49"/>
    <w:next w:val="64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49"/>
    <w:next w:val="64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49"/>
    <w:next w:val="649"/>
    <w:uiPriority w:val="99"/>
    <w:unhideWhenUsed/>
    <w:pPr>
      <w:spacing w:after="0" w:afterAutospacing="0"/>
    </w:pPr>
  </w:style>
  <w:style w:type="paragraph" w:styleId="649" w:default="1">
    <w:name w:val="Normal"/>
    <w:qFormat/>
  </w:style>
  <w:style w:type="character" w:styleId="650" w:default="1">
    <w:name w:val="Default Paragraph Font"/>
    <w:uiPriority w:val="1"/>
    <w:semiHidden/>
    <w:unhideWhenUsed/>
  </w:style>
  <w:style w:type="table" w:styleId="6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2" w:default="1">
    <w:name w:val="No List"/>
    <w:uiPriority w:val="99"/>
    <w:semiHidden/>
    <w:unhideWhenUsed/>
  </w:style>
  <w:style w:type="table" w:styleId="653">
    <w:name w:val="Table Grid"/>
    <w:basedOn w:val="651"/>
    <w:uiPriority w:val="39"/>
    <w:pPr>
      <w:spacing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654">
    <w:name w:val="Hyperlink"/>
    <w:basedOn w:val="650"/>
    <w:uiPriority w:val="99"/>
    <w:unhideWhenUsed/>
    <w:rPr>
      <w:color w:val="0563c1" w:themeColor="hyperlink"/>
      <w:u w:val="single"/>
    </w:rPr>
  </w:style>
  <w:style w:type="paragraph" w:styleId="655">
    <w:name w:val="Header"/>
    <w:basedOn w:val="649"/>
    <w:link w:val="656"/>
    <w:uiPriority w:val="99"/>
    <w:unhideWhenUsed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656" w:customStyle="1">
    <w:name w:val="Верхний колонтитул Знак"/>
    <w:basedOn w:val="650"/>
    <w:link w:val="655"/>
    <w:uiPriority w:val="99"/>
  </w:style>
  <w:style w:type="paragraph" w:styleId="657">
    <w:name w:val="Footer"/>
    <w:basedOn w:val="649"/>
    <w:link w:val="658"/>
    <w:uiPriority w:val="99"/>
    <w:unhideWhenUsed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658" w:customStyle="1">
    <w:name w:val="Нижний колонтитул Знак"/>
    <w:basedOn w:val="650"/>
    <w:link w:val="657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Карпунина Татьяна Владимировна</dc:creator>
  <cp:revision>13</cp:revision>
  <dcterms:created xsi:type="dcterms:W3CDTF">2021-07-09T10:36:00Z</dcterms:created>
  <dcterms:modified xsi:type="dcterms:W3CDTF">2023-10-30T05:10:56Z</dcterms:modified>
</cp:coreProperties>
</file>